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24536" w:rsidRDefault="001148E0" w:rsidP="003466DC">
      <w:pPr>
        <w:pStyle w:val="MSUES"/>
        <w:ind w:firstLine="720"/>
        <w:jc w:val="center"/>
        <w:rPr>
          <w:rFonts w:ascii="Calibri" w:hAnsi="Calibri"/>
          <w:color w:val="4A442A"/>
          <w:sz w:val="36"/>
          <w:szCs w:val="36"/>
        </w:rPr>
      </w:pPr>
      <w:r w:rsidRPr="006D0B98">
        <w:rPr>
          <w:noProof/>
        </w:rPr>
        <w:drawing>
          <wp:inline distT="0" distB="0" distL="0" distR="0" wp14:anchorId="6DC7F683" wp14:editId="07777777">
            <wp:extent cx="3619500" cy="728980"/>
            <wp:effectExtent l="0" t="0" r="0" b="0"/>
            <wp:docPr id="1" name="Picture 3" descr="Macintosh HD:Users:scummings:Desktop:Logos:NAEPS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ummings:Desktop:Logos:NAEPSD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764FB9" w:rsidRPr="0054623D" w:rsidRDefault="00764FB9" w:rsidP="00764FB9">
      <w:pPr>
        <w:pStyle w:val="MSUES"/>
        <w:rPr>
          <w:rFonts w:ascii="Calibri" w:hAnsi="Calibri"/>
          <w:sz w:val="18"/>
          <w:szCs w:val="18"/>
        </w:rPr>
      </w:pPr>
    </w:p>
    <w:p w14:paraId="5B1CA5BF" w14:textId="77777777"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>Annual Plan of Work</w:t>
      </w:r>
    </w:p>
    <w:p w14:paraId="447941EF" w14:textId="04A4FDBB" w:rsidR="00024536" w:rsidRDefault="00794650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>
        <w:rPr>
          <w:rFonts w:ascii="Calibri" w:hAnsi="Calibri"/>
          <w:b/>
          <w:noProof/>
          <w:color w:val="4A442A"/>
          <w:sz w:val="32"/>
          <w:szCs w:val="32"/>
        </w:rPr>
        <w:t>January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1, 20</w:t>
      </w:r>
      <w:r w:rsidR="00976EF3">
        <w:rPr>
          <w:rFonts w:ascii="Calibri" w:hAnsi="Calibri"/>
          <w:b/>
          <w:noProof/>
          <w:color w:val="4A442A"/>
          <w:sz w:val="32"/>
          <w:szCs w:val="32"/>
        </w:rPr>
        <w:t>2</w:t>
      </w:r>
      <w:r w:rsidR="00E57361">
        <w:rPr>
          <w:rFonts w:ascii="Calibri" w:hAnsi="Calibri"/>
          <w:b/>
          <w:noProof/>
          <w:color w:val="4A442A"/>
          <w:sz w:val="32"/>
          <w:szCs w:val="32"/>
        </w:rPr>
        <w:t>3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– </w:t>
      </w:r>
      <w:r>
        <w:rPr>
          <w:rFonts w:ascii="Calibri" w:hAnsi="Calibri"/>
          <w:b/>
          <w:noProof/>
          <w:color w:val="4A442A"/>
          <w:sz w:val="32"/>
          <w:szCs w:val="32"/>
        </w:rPr>
        <w:t>December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31, 20</w:t>
      </w:r>
      <w:r w:rsidR="00976EF3">
        <w:rPr>
          <w:rFonts w:ascii="Calibri" w:hAnsi="Calibri"/>
          <w:b/>
          <w:noProof/>
          <w:color w:val="4A442A"/>
          <w:sz w:val="32"/>
          <w:szCs w:val="32"/>
        </w:rPr>
        <w:t>2</w:t>
      </w:r>
      <w:r w:rsidR="00E57361">
        <w:rPr>
          <w:rFonts w:ascii="Calibri" w:hAnsi="Calibri"/>
          <w:b/>
          <w:noProof/>
          <w:color w:val="4A442A"/>
          <w:sz w:val="32"/>
          <w:szCs w:val="32"/>
        </w:rPr>
        <w:t>3</w:t>
      </w:r>
    </w:p>
    <w:p w14:paraId="5DAB6C7B" w14:textId="77777777" w:rsidR="00B1046D" w:rsidRPr="0054623D" w:rsidRDefault="00B1046D" w:rsidP="00024536">
      <w:pPr>
        <w:pStyle w:val="MSUES"/>
        <w:jc w:val="center"/>
        <w:rPr>
          <w:rFonts w:ascii="Calibri" w:hAnsi="Calibri"/>
          <w:b/>
          <w:noProof/>
          <w:color w:val="4A442A"/>
          <w:sz w:val="18"/>
          <w:szCs w:val="18"/>
        </w:rPr>
      </w:pPr>
    </w:p>
    <w:tbl>
      <w:tblPr>
        <w:tblW w:w="143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25"/>
        <w:gridCol w:w="9015"/>
        <w:gridCol w:w="650"/>
      </w:tblGrid>
      <w:tr w:rsidR="00A91A6D" w:rsidRPr="00375359" w14:paraId="331CD2F0" w14:textId="77777777" w:rsidTr="40D50FC8">
        <w:trPr>
          <w:trHeight w:val="413"/>
        </w:trPr>
        <w:tc>
          <w:tcPr>
            <w:tcW w:w="4725" w:type="dxa"/>
            <w:shd w:val="clear" w:color="auto" w:fill="EEECE1"/>
            <w:vAlign w:val="center"/>
          </w:tcPr>
          <w:p w14:paraId="508EF3D3" w14:textId="77777777" w:rsidR="00A91A6D" w:rsidRPr="00375359" w:rsidRDefault="0054623D" w:rsidP="00D2291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Name</w:t>
            </w:r>
          </w:p>
        </w:tc>
        <w:tc>
          <w:tcPr>
            <w:tcW w:w="9665" w:type="dxa"/>
            <w:gridSpan w:val="2"/>
            <w:vAlign w:val="center"/>
          </w:tcPr>
          <w:p w14:paraId="678B67E7" w14:textId="436C19E8" w:rsidR="00A91A6D" w:rsidRPr="00375359" w:rsidRDefault="001148E0" w:rsidP="00D2291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Conference</w:t>
            </w:r>
            <w:r w:rsidR="00CF1810">
              <w:rPr>
                <w:rFonts w:ascii="Calibri" w:hAnsi="Calibri"/>
              </w:rPr>
              <w:t xml:space="preserve"> Committee</w:t>
            </w:r>
          </w:p>
        </w:tc>
      </w:tr>
      <w:tr w:rsidR="00301655" w:rsidRPr="00375359" w14:paraId="3BC6A4B6" w14:textId="77777777" w:rsidTr="40D50FC8">
        <w:trPr>
          <w:trHeight w:val="413"/>
        </w:trPr>
        <w:tc>
          <w:tcPr>
            <w:tcW w:w="4725" w:type="dxa"/>
            <w:shd w:val="clear" w:color="auto" w:fill="EEECE1"/>
          </w:tcPr>
          <w:p w14:paraId="20C72A06" w14:textId="77777777" w:rsidR="00301655" w:rsidRDefault="00301655" w:rsidP="00D2291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Members</w:t>
            </w:r>
          </w:p>
        </w:tc>
        <w:tc>
          <w:tcPr>
            <w:tcW w:w="9015" w:type="dxa"/>
            <w:tcBorders>
              <w:right w:val="nil"/>
            </w:tcBorders>
          </w:tcPr>
          <w:p w14:paraId="02EB378F" w14:textId="76414919" w:rsidR="00E57361" w:rsidRPr="007E66FB" w:rsidRDefault="007E66FB" w:rsidP="40D50FC8">
            <w:pPr>
              <w:pStyle w:val="MSUES"/>
              <w:rPr>
                <w:rFonts w:asciiTheme="minorHAnsi" w:hAnsiTheme="minorHAnsi" w:cstheme="minorHAnsi"/>
              </w:rPr>
            </w:pPr>
            <w:r w:rsidRPr="007E66FB">
              <w:rPr>
                <w:rFonts w:asciiTheme="minorHAnsi" w:hAnsiTheme="minorHAnsi" w:cstheme="minorHAnsi"/>
              </w:rPr>
              <w:t>Andree Walker Bravo</w:t>
            </w:r>
            <w:r w:rsidR="40D50FC8" w:rsidRPr="007E66FB">
              <w:rPr>
                <w:rFonts w:asciiTheme="minorHAnsi" w:hAnsiTheme="minorHAnsi" w:cstheme="minorHAnsi"/>
              </w:rPr>
              <w:t xml:space="preserve">, </w:t>
            </w:r>
            <w:r w:rsidRPr="007E66FB">
              <w:rPr>
                <w:rFonts w:asciiTheme="minorHAnsi" w:hAnsiTheme="minorHAnsi" w:cstheme="minorHAnsi"/>
              </w:rPr>
              <w:t xml:space="preserve">Cheryl Buck, </w:t>
            </w:r>
            <w:r w:rsidR="00E57361">
              <w:rPr>
                <w:rFonts w:asciiTheme="minorHAnsi" w:hAnsiTheme="minorHAnsi" w:cstheme="minorHAnsi"/>
              </w:rPr>
              <w:t xml:space="preserve">Mary Fran, K J Joseph, </w:t>
            </w:r>
            <w:r w:rsidRPr="007E66FB">
              <w:rPr>
                <w:rFonts w:asciiTheme="minorHAnsi" w:hAnsiTheme="minorHAnsi" w:cstheme="minorHAnsi"/>
              </w:rPr>
              <w:t>Vi</w:t>
            </w:r>
            <w:r w:rsidR="006F705F">
              <w:rPr>
                <w:rFonts w:asciiTheme="minorHAnsi" w:hAnsiTheme="minorHAnsi" w:cstheme="minorHAnsi"/>
              </w:rPr>
              <w:t>kr</w:t>
            </w:r>
            <w:r w:rsidRPr="007E66FB">
              <w:rPr>
                <w:rFonts w:asciiTheme="minorHAnsi" w:hAnsiTheme="minorHAnsi" w:cstheme="minorHAnsi"/>
              </w:rPr>
              <w:t xml:space="preserve">am Koundinya, </w:t>
            </w:r>
            <w:r w:rsidR="00E57361">
              <w:rPr>
                <w:rFonts w:asciiTheme="minorHAnsi" w:hAnsiTheme="minorHAnsi" w:cstheme="minorHAnsi"/>
              </w:rPr>
              <w:t>Lendel Narine, Renee Pusey, Celina Wille</w:t>
            </w:r>
            <w:r w:rsidR="00DB2C0C">
              <w:rPr>
                <w:rFonts w:asciiTheme="minorHAnsi" w:hAnsiTheme="minorHAnsi" w:cstheme="minorHAnsi"/>
              </w:rPr>
              <w:t>,</w:t>
            </w:r>
            <w:r w:rsidR="00E57361">
              <w:rPr>
                <w:rFonts w:asciiTheme="minorHAnsi" w:hAnsiTheme="minorHAnsi" w:cstheme="minorHAnsi"/>
              </w:rPr>
              <w:t xml:space="preserve"> (</w:t>
            </w:r>
            <w:r w:rsidR="00E57361" w:rsidRPr="007E66FB">
              <w:rPr>
                <w:rFonts w:asciiTheme="minorHAnsi" w:hAnsiTheme="minorHAnsi" w:cstheme="minorHAnsi"/>
              </w:rPr>
              <w:t>Matt Benge,</w:t>
            </w:r>
            <w:r w:rsidR="00E57361">
              <w:rPr>
                <w:rFonts w:asciiTheme="minorHAnsi" w:hAnsiTheme="minorHAnsi" w:cstheme="minorHAnsi"/>
              </w:rPr>
              <w:t xml:space="preserve"> Teresa McCoy)</w:t>
            </w:r>
          </w:p>
        </w:tc>
        <w:tc>
          <w:tcPr>
            <w:tcW w:w="650" w:type="dxa"/>
            <w:tcBorders>
              <w:left w:val="nil"/>
            </w:tcBorders>
          </w:tcPr>
          <w:p w14:paraId="6A05A809" w14:textId="77777777" w:rsidR="00301655" w:rsidRDefault="00301655" w:rsidP="001148E0">
            <w:pPr>
              <w:pStyle w:val="MSUES"/>
              <w:jc w:val="both"/>
              <w:rPr>
                <w:rFonts w:ascii="Calibri" w:hAnsi="Calibri"/>
              </w:rPr>
            </w:pPr>
          </w:p>
        </w:tc>
      </w:tr>
    </w:tbl>
    <w:p w14:paraId="5A39BBE3" w14:textId="77777777" w:rsidR="00794650" w:rsidRPr="0054623D" w:rsidRDefault="00794650" w:rsidP="00B1046D">
      <w:pPr>
        <w:pStyle w:val="MSUES"/>
        <w:rPr>
          <w:rFonts w:ascii="Calibri" w:hAnsi="Calibri"/>
          <w:b/>
          <w:noProof/>
          <w:color w:val="4A442A"/>
          <w:sz w:val="16"/>
          <w:szCs w:val="16"/>
        </w:rPr>
      </w:pPr>
    </w:p>
    <w:tbl>
      <w:tblPr>
        <w:tblW w:w="143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70"/>
        <w:gridCol w:w="9620"/>
      </w:tblGrid>
      <w:tr w:rsidR="007A4B3F" w:rsidRPr="00375359" w14:paraId="127BE937" w14:textId="77777777" w:rsidTr="40D50FC8">
        <w:trPr>
          <w:tblHeader/>
        </w:trPr>
        <w:tc>
          <w:tcPr>
            <w:tcW w:w="4770" w:type="dxa"/>
            <w:shd w:val="clear" w:color="auto" w:fill="EEECE1"/>
          </w:tcPr>
          <w:p w14:paraId="16117D90" w14:textId="77777777" w:rsidR="007A4B3F" w:rsidRDefault="007A4B3F" w:rsidP="008C1FE0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provide a brief scope of work of the committee</w:t>
            </w:r>
            <w:r w:rsidR="008C1FE0">
              <w:rPr>
                <w:rFonts w:ascii="Calibri" w:hAnsi="Calibri"/>
              </w:rPr>
              <w:t>.</w:t>
            </w:r>
          </w:p>
        </w:tc>
        <w:tc>
          <w:tcPr>
            <w:tcW w:w="9620" w:type="dxa"/>
            <w:shd w:val="clear" w:color="auto" w:fill="FFFFFF" w:themeFill="background1"/>
          </w:tcPr>
          <w:p w14:paraId="4835A4A3" w14:textId="77777777" w:rsidR="007A4B3F" w:rsidRPr="00375359" w:rsidRDefault="004115F4" w:rsidP="00155A5F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NAEPSDP </w:t>
            </w:r>
            <w:r w:rsidR="001148E0">
              <w:rPr>
                <w:rFonts w:ascii="Calibri" w:hAnsi="Calibri"/>
              </w:rPr>
              <w:t>Conference</w:t>
            </w:r>
            <w:r w:rsidR="00CF181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</w:t>
            </w:r>
            <w:r w:rsidR="00CF1810">
              <w:rPr>
                <w:rFonts w:ascii="Calibri" w:hAnsi="Calibri"/>
              </w:rPr>
              <w:t xml:space="preserve">ommittee plans and </w:t>
            </w:r>
            <w:r w:rsidR="007404E1">
              <w:rPr>
                <w:rFonts w:ascii="Calibri" w:hAnsi="Calibri"/>
              </w:rPr>
              <w:t xml:space="preserve">conducts the </w:t>
            </w:r>
            <w:r w:rsidR="00CF1810">
              <w:rPr>
                <w:rFonts w:ascii="Calibri" w:hAnsi="Calibri"/>
              </w:rPr>
              <w:t>program</w:t>
            </w:r>
            <w:r w:rsidR="00D803D9">
              <w:rPr>
                <w:rFonts w:ascii="Calibri" w:hAnsi="Calibri"/>
              </w:rPr>
              <w:t xml:space="preserve"> and activities</w:t>
            </w:r>
            <w:r w:rsidR="00CF1810">
              <w:rPr>
                <w:rFonts w:ascii="Calibri" w:hAnsi="Calibri"/>
              </w:rPr>
              <w:t xml:space="preserve"> for the NAEPSDP annual conference</w:t>
            </w:r>
            <w:r w:rsidR="001148E0">
              <w:rPr>
                <w:rFonts w:ascii="Calibri" w:hAnsi="Calibri"/>
              </w:rPr>
              <w:t xml:space="preserve">. </w:t>
            </w:r>
            <w:r w:rsidR="007404E1">
              <w:rPr>
                <w:rFonts w:ascii="Calibri" w:hAnsi="Calibri"/>
              </w:rPr>
              <w:t xml:space="preserve">The </w:t>
            </w:r>
            <w:r w:rsidR="001148E0">
              <w:rPr>
                <w:rFonts w:ascii="Calibri" w:hAnsi="Calibri"/>
              </w:rPr>
              <w:t>Conference C</w:t>
            </w:r>
            <w:r w:rsidR="007404E1">
              <w:rPr>
                <w:rFonts w:ascii="Calibri" w:hAnsi="Calibri"/>
              </w:rPr>
              <w:t xml:space="preserve">ommittee works closely with the Association Board in planning for the annual conference and the Marketing Committee to publicize </w:t>
            </w:r>
            <w:r w:rsidR="001148E0">
              <w:rPr>
                <w:rFonts w:ascii="Calibri" w:hAnsi="Calibri"/>
              </w:rPr>
              <w:t>the conference</w:t>
            </w:r>
            <w:r w:rsidR="00155A5F">
              <w:rPr>
                <w:rFonts w:ascii="Calibri" w:hAnsi="Calibri"/>
              </w:rPr>
              <w:t>. Membership on the Conference Committee</w:t>
            </w:r>
            <w:r w:rsidR="007404E1">
              <w:rPr>
                <w:rFonts w:ascii="Calibri" w:hAnsi="Calibri"/>
              </w:rPr>
              <w:t xml:space="preserve"> is open to all Association members. The President-Elect </w:t>
            </w:r>
            <w:r w:rsidR="001148E0">
              <w:rPr>
                <w:rFonts w:ascii="Calibri" w:hAnsi="Calibri"/>
              </w:rPr>
              <w:t>is an ex-officio member of the Conference</w:t>
            </w:r>
            <w:r w:rsidR="007404E1">
              <w:rPr>
                <w:rFonts w:ascii="Calibri" w:hAnsi="Calibri"/>
              </w:rPr>
              <w:t xml:space="preserve"> Committee.</w:t>
            </w:r>
          </w:p>
        </w:tc>
      </w:tr>
    </w:tbl>
    <w:p w14:paraId="41C8F396" w14:textId="77777777" w:rsidR="007A4B3F" w:rsidRPr="0054623D" w:rsidRDefault="007A4B3F" w:rsidP="00B1046D">
      <w:pPr>
        <w:pStyle w:val="MSUES"/>
        <w:rPr>
          <w:rFonts w:ascii="Calibri" w:hAnsi="Calibri"/>
          <w:b/>
          <w:noProof/>
          <w:color w:val="4A442A"/>
          <w:sz w:val="18"/>
          <w:szCs w:val="18"/>
        </w:rPr>
      </w:pPr>
    </w:p>
    <w:tbl>
      <w:tblPr>
        <w:tblW w:w="143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30"/>
        <w:gridCol w:w="3477"/>
        <w:gridCol w:w="2407"/>
        <w:gridCol w:w="1794"/>
        <w:gridCol w:w="1882"/>
      </w:tblGrid>
      <w:tr w:rsidR="00F13E7D" w:rsidRPr="00375359" w14:paraId="53E91FED" w14:textId="77777777" w:rsidTr="40D50FC8">
        <w:trPr>
          <w:tblHeader/>
        </w:trPr>
        <w:tc>
          <w:tcPr>
            <w:tcW w:w="4830" w:type="dxa"/>
            <w:shd w:val="clear" w:color="auto" w:fill="EEECE1"/>
            <w:vAlign w:val="center"/>
          </w:tcPr>
          <w:p w14:paraId="74DB1FB7" w14:textId="77777777" w:rsidR="00024536" w:rsidRPr="00375359" w:rsidRDefault="007A4B3F" w:rsidP="00375359">
            <w:pPr>
              <w:pStyle w:val="MSUE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Specific </w:t>
            </w:r>
            <w:r w:rsidR="00024536" w:rsidRPr="00375359">
              <w:rPr>
                <w:rFonts w:ascii="Calibri" w:hAnsi="Calibri"/>
              </w:rPr>
              <w:t>Item to Accomplish</w:t>
            </w:r>
          </w:p>
          <w:p w14:paraId="72A3D3EC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</w:p>
        </w:tc>
        <w:tc>
          <w:tcPr>
            <w:tcW w:w="3477" w:type="dxa"/>
            <w:shd w:val="clear" w:color="auto" w:fill="EEECE1"/>
            <w:vAlign w:val="center"/>
          </w:tcPr>
          <w:p w14:paraId="0719A626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Responsibility</w:t>
            </w:r>
          </w:p>
          <w:p w14:paraId="10B3AC09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(Names of people assigned to item)</w:t>
            </w:r>
          </w:p>
        </w:tc>
        <w:tc>
          <w:tcPr>
            <w:tcW w:w="2407" w:type="dxa"/>
            <w:shd w:val="clear" w:color="auto" w:fill="EEECE1"/>
            <w:vAlign w:val="center"/>
          </w:tcPr>
          <w:p w14:paraId="7F764CCB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Key Contact</w:t>
            </w:r>
          </w:p>
          <w:p w14:paraId="1C98E877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(Person who will serve as a key contact for item)</w:t>
            </w:r>
          </w:p>
        </w:tc>
        <w:tc>
          <w:tcPr>
            <w:tcW w:w="1794" w:type="dxa"/>
            <w:shd w:val="clear" w:color="auto" w:fill="EEECE1"/>
            <w:vAlign w:val="center"/>
          </w:tcPr>
          <w:p w14:paraId="210878F1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Goal Date</w:t>
            </w:r>
          </w:p>
          <w:p w14:paraId="7B3DA5C6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(Anticipated completion date)</w:t>
            </w:r>
          </w:p>
        </w:tc>
        <w:tc>
          <w:tcPr>
            <w:tcW w:w="1882" w:type="dxa"/>
            <w:shd w:val="clear" w:color="auto" w:fill="EEECE1"/>
            <w:vAlign w:val="center"/>
          </w:tcPr>
          <w:p w14:paraId="46B7FA68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 xml:space="preserve">Completion Date </w:t>
            </w:r>
          </w:p>
          <w:p w14:paraId="3328C65D" w14:textId="77777777" w:rsidR="00024536" w:rsidRPr="00375359" w:rsidRDefault="00024536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(to be filled in when completed)</w:t>
            </w:r>
          </w:p>
        </w:tc>
      </w:tr>
      <w:tr w:rsidR="00594F29" w:rsidRPr="00375359" w14:paraId="6AE04027" w14:textId="77777777" w:rsidTr="40D50FC8">
        <w:tc>
          <w:tcPr>
            <w:tcW w:w="4830" w:type="dxa"/>
            <w:vAlign w:val="center"/>
          </w:tcPr>
          <w:p w14:paraId="093D1F3E" w14:textId="77777777" w:rsidR="00594F29" w:rsidRPr="00375359" w:rsidRDefault="00594F29" w:rsidP="00594F2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and send out the call for conference poster and presentation proposals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D0B940D" w14:textId="4213E5BF" w:rsidR="00594F29" w:rsidRPr="00375359" w:rsidRDefault="00857F46" w:rsidP="40D50FC8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Vikram Koundinya and </w:t>
            </w:r>
          </w:p>
        </w:tc>
        <w:tc>
          <w:tcPr>
            <w:tcW w:w="2407" w:type="dxa"/>
            <w:vAlign w:val="center"/>
          </w:tcPr>
          <w:p w14:paraId="0E27B00A" w14:textId="200C7487" w:rsidR="00594F29" w:rsidRPr="00375359" w:rsidRDefault="00FE3A26" w:rsidP="40D50FC8">
            <w:pPr>
              <w:pStyle w:val="MSUES"/>
              <w:rPr>
                <w:rFonts w:ascii="Calibri" w:hAnsi="Calibri"/>
              </w:rPr>
            </w:pPr>
            <w:r w:rsidRPr="007E66FB">
              <w:rPr>
                <w:rFonts w:asciiTheme="minorHAnsi" w:hAnsiTheme="minorHAnsi" w:cstheme="minorHAnsi"/>
              </w:rPr>
              <w:t>Vikram Koundinya</w:t>
            </w:r>
          </w:p>
        </w:tc>
        <w:tc>
          <w:tcPr>
            <w:tcW w:w="1794" w:type="dxa"/>
            <w:vAlign w:val="center"/>
          </w:tcPr>
          <w:p w14:paraId="60061E4C" w14:textId="6E27695D" w:rsidR="00594F29" w:rsidRPr="00375359" w:rsidRDefault="00FE3A26" w:rsidP="40D50FC8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40D50FC8" w:rsidRPr="40D50FC8">
              <w:rPr>
                <w:rFonts w:ascii="Calibri" w:hAnsi="Calibri"/>
              </w:rPr>
              <w:t>/</w:t>
            </w:r>
            <w:r w:rsidR="00976EF3">
              <w:rPr>
                <w:rFonts w:ascii="Calibri" w:hAnsi="Calibri"/>
              </w:rPr>
              <w:t>28</w:t>
            </w:r>
            <w:r w:rsidR="40D50FC8" w:rsidRPr="40D50FC8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2023</w:t>
            </w:r>
          </w:p>
        </w:tc>
        <w:tc>
          <w:tcPr>
            <w:tcW w:w="1882" w:type="dxa"/>
            <w:vAlign w:val="center"/>
          </w:tcPr>
          <w:p w14:paraId="44EAFD9C" w14:textId="77777777" w:rsidR="00594F29" w:rsidRPr="00375359" w:rsidRDefault="00594F29" w:rsidP="00594F29">
            <w:pPr>
              <w:pStyle w:val="MSUES"/>
              <w:rPr>
                <w:rFonts w:ascii="Calibri" w:hAnsi="Calibri"/>
              </w:rPr>
            </w:pPr>
          </w:p>
        </w:tc>
      </w:tr>
      <w:tr w:rsidR="007E66FB" w:rsidRPr="00375359" w14:paraId="7D22E868" w14:textId="77777777" w:rsidTr="40D50FC8">
        <w:tc>
          <w:tcPr>
            <w:tcW w:w="4830" w:type="dxa"/>
            <w:vAlign w:val="center"/>
          </w:tcPr>
          <w:p w14:paraId="1DD11EA3" w14:textId="662ACB06" w:rsidR="007E66FB" w:rsidRDefault="007E66FB" w:rsidP="00594F2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and invite keynote speakers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A910796" w14:textId="24726AD4" w:rsidR="007E66FB" w:rsidRDefault="00FE2AF1" w:rsidP="40D50FC8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Andree Walker, </w:t>
            </w:r>
            <w:r w:rsidR="00FE3A26">
              <w:rPr>
                <w:rFonts w:ascii="Calibri" w:hAnsi="Calibri"/>
              </w:rPr>
              <w:t xml:space="preserve">Lendel </w:t>
            </w:r>
            <w:proofErr w:type="spellStart"/>
            <w:r w:rsidR="00FE3A26">
              <w:rPr>
                <w:rFonts w:ascii="Calibri" w:hAnsi="Calibri"/>
              </w:rPr>
              <w:t>Narine</w:t>
            </w:r>
            <w:proofErr w:type="spellEnd"/>
          </w:p>
        </w:tc>
        <w:tc>
          <w:tcPr>
            <w:tcW w:w="2407" w:type="dxa"/>
            <w:vAlign w:val="center"/>
          </w:tcPr>
          <w:p w14:paraId="28DD046C" w14:textId="023267FC" w:rsidR="007E66FB" w:rsidRDefault="00FE3A26" w:rsidP="40D50FC8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Lendel Narine</w:t>
            </w:r>
          </w:p>
        </w:tc>
        <w:tc>
          <w:tcPr>
            <w:tcW w:w="1794" w:type="dxa"/>
            <w:vAlign w:val="center"/>
          </w:tcPr>
          <w:p w14:paraId="41FF71AF" w14:textId="51C55865" w:rsidR="007E66FB" w:rsidRDefault="007E66FB" w:rsidP="40D50FC8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5/3</w:t>
            </w:r>
            <w:r w:rsidR="00FE3A2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</w:t>
            </w:r>
            <w:r w:rsidR="00FE3A26">
              <w:rPr>
                <w:rFonts w:ascii="Calibri" w:hAnsi="Calibri"/>
              </w:rPr>
              <w:t>2023</w:t>
            </w:r>
          </w:p>
        </w:tc>
        <w:tc>
          <w:tcPr>
            <w:tcW w:w="1882" w:type="dxa"/>
            <w:vAlign w:val="center"/>
          </w:tcPr>
          <w:p w14:paraId="7FB9273A" w14:textId="77777777" w:rsidR="007E66FB" w:rsidRPr="00375359" w:rsidRDefault="007E66FB" w:rsidP="00594F29">
            <w:pPr>
              <w:pStyle w:val="MSUES"/>
              <w:rPr>
                <w:rFonts w:ascii="Calibri" w:hAnsi="Calibri"/>
              </w:rPr>
            </w:pPr>
          </w:p>
        </w:tc>
      </w:tr>
      <w:tr w:rsidR="007E66FB" w:rsidRPr="00375359" w14:paraId="41A79BE4" w14:textId="77777777" w:rsidTr="00D8359F">
        <w:tc>
          <w:tcPr>
            <w:tcW w:w="4830" w:type="dxa"/>
          </w:tcPr>
          <w:p w14:paraId="7DDE9676" w14:textId="1987F8EE" w:rsidR="007E66FB" w:rsidRPr="007E66FB" w:rsidRDefault="007E66FB" w:rsidP="007E66FB">
            <w:pPr>
              <w:pStyle w:val="MSUES"/>
              <w:rPr>
                <w:rFonts w:asciiTheme="minorHAnsi" w:hAnsiTheme="minorHAnsi" w:cstheme="minorHAnsi"/>
              </w:rPr>
            </w:pPr>
            <w:r w:rsidRPr="007E66FB">
              <w:rPr>
                <w:rFonts w:asciiTheme="minorHAnsi" w:hAnsiTheme="minorHAnsi" w:cstheme="minorHAnsi"/>
              </w:rPr>
              <w:t xml:space="preserve">Plan evening activity options for </w:t>
            </w:r>
            <w:r w:rsidR="00FE3A26">
              <w:rPr>
                <w:rFonts w:asciiTheme="minorHAnsi" w:hAnsiTheme="minorHAnsi" w:cstheme="minorHAnsi"/>
              </w:rPr>
              <w:t>the</w:t>
            </w:r>
            <w:r w:rsidRPr="007E66FB">
              <w:rPr>
                <w:rFonts w:asciiTheme="minorHAnsi" w:hAnsiTheme="minorHAnsi" w:cstheme="minorHAnsi"/>
              </w:rPr>
              <w:t xml:space="preserve"> </w:t>
            </w:r>
            <w:r w:rsidR="00FE3A26">
              <w:rPr>
                <w:rFonts w:asciiTheme="minorHAnsi" w:hAnsiTheme="minorHAnsi" w:cstheme="minorHAnsi"/>
              </w:rPr>
              <w:t>c</w:t>
            </w:r>
            <w:r w:rsidRPr="007E66FB">
              <w:rPr>
                <w:rFonts w:asciiTheme="minorHAnsi" w:hAnsiTheme="minorHAnsi" w:cstheme="minorHAnsi"/>
              </w:rPr>
              <w:t>onference.</w:t>
            </w:r>
          </w:p>
        </w:tc>
        <w:tc>
          <w:tcPr>
            <w:tcW w:w="3477" w:type="dxa"/>
            <w:shd w:val="clear" w:color="auto" w:fill="auto"/>
          </w:tcPr>
          <w:p w14:paraId="5F3F232D" w14:textId="598ABC23" w:rsidR="007E66FB" w:rsidRPr="007E66FB" w:rsidRDefault="003C2345" w:rsidP="007E66FB">
            <w:pPr>
              <w:pStyle w:val="MSU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Andree Walker, Mary Fran</w:t>
            </w:r>
          </w:p>
        </w:tc>
        <w:tc>
          <w:tcPr>
            <w:tcW w:w="2407" w:type="dxa"/>
          </w:tcPr>
          <w:p w14:paraId="14356E5C" w14:textId="02AE11DB" w:rsidR="007E66FB" w:rsidRPr="007E66FB" w:rsidRDefault="007E66FB" w:rsidP="007E66FB">
            <w:pPr>
              <w:pStyle w:val="MSUES"/>
              <w:rPr>
                <w:rFonts w:asciiTheme="minorHAnsi" w:hAnsiTheme="minorHAnsi" w:cstheme="minorHAnsi"/>
              </w:rPr>
            </w:pPr>
            <w:r w:rsidRPr="007E66FB">
              <w:rPr>
                <w:rFonts w:asciiTheme="minorHAnsi" w:hAnsiTheme="minorHAnsi" w:cstheme="minorHAnsi"/>
              </w:rPr>
              <w:t>Vikram Koundinya</w:t>
            </w:r>
          </w:p>
        </w:tc>
        <w:tc>
          <w:tcPr>
            <w:tcW w:w="1794" w:type="dxa"/>
          </w:tcPr>
          <w:p w14:paraId="60D7804F" w14:textId="289E0297" w:rsidR="007E66FB" w:rsidRPr="007E66FB" w:rsidRDefault="007E66FB" w:rsidP="007E66FB">
            <w:pPr>
              <w:pStyle w:val="MSUES"/>
              <w:rPr>
                <w:rFonts w:asciiTheme="minorHAnsi" w:hAnsiTheme="minorHAnsi" w:cstheme="minorHAnsi"/>
              </w:rPr>
            </w:pPr>
            <w:r w:rsidRPr="007E66FB">
              <w:rPr>
                <w:rFonts w:asciiTheme="minorHAnsi" w:hAnsiTheme="minorHAnsi" w:cstheme="minorHAnsi"/>
              </w:rPr>
              <w:t>5/3</w:t>
            </w:r>
            <w:r w:rsidR="00FE3A26">
              <w:rPr>
                <w:rFonts w:asciiTheme="minorHAnsi" w:hAnsiTheme="minorHAnsi" w:cstheme="minorHAnsi"/>
              </w:rPr>
              <w:t>1</w:t>
            </w:r>
            <w:r w:rsidRPr="007E66FB">
              <w:rPr>
                <w:rFonts w:asciiTheme="minorHAnsi" w:hAnsiTheme="minorHAnsi" w:cstheme="minorHAnsi"/>
              </w:rPr>
              <w:t>/</w:t>
            </w:r>
            <w:r w:rsidR="00FE3A26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882" w:type="dxa"/>
          </w:tcPr>
          <w:p w14:paraId="46623C14" w14:textId="77777777" w:rsidR="007E66FB" w:rsidRPr="007E66FB" w:rsidRDefault="007E66FB" w:rsidP="007E66FB">
            <w:pPr>
              <w:pStyle w:val="MSUES"/>
              <w:rPr>
                <w:rFonts w:asciiTheme="minorHAnsi" w:hAnsiTheme="minorHAnsi" w:cstheme="minorHAnsi"/>
              </w:rPr>
            </w:pPr>
          </w:p>
        </w:tc>
      </w:tr>
      <w:tr w:rsidR="00594F29" w:rsidRPr="00375359" w14:paraId="3596FB7C" w14:textId="77777777" w:rsidTr="40D50FC8">
        <w:tc>
          <w:tcPr>
            <w:tcW w:w="4830" w:type="dxa"/>
            <w:vAlign w:val="center"/>
          </w:tcPr>
          <w:p w14:paraId="482BF0D6" w14:textId="2A78B7A2" w:rsidR="00594F29" w:rsidRDefault="00594F29" w:rsidP="00594F29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Select posters and presentations for the </w:t>
            </w:r>
            <w:r w:rsidR="00857F46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onference; notify presenters and confirm attendance.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B94D5A5" w14:textId="0E9E0ECA" w:rsidR="00594F29" w:rsidRDefault="006F3129" w:rsidP="40D50FC8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Lendel </w:t>
            </w:r>
            <w:proofErr w:type="spellStart"/>
            <w:r>
              <w:rPr>
                <w:rFonts w:ascii="Calibri" w:hAnsi="Calibri"/>
              </w:rPr>
              <w:t>Narine</w:t>
            </w:r>
            <w:proofErr w:type="spellEnd"/>
          </w:p>
        </w:tc>
        <w:tc>
          <w:tcPr>
            <w:tcW w:w="2407" w:type="dxa"/>
            <w:vAlign w:val="center"/>
          </w:tcPr>
          <w:p w14:paraId="3DEEC669" w14:textId="42435683" w:rsidR="00594F29" w:rsidRDefault="00FE3A26" w:rsidP="40D50FC8">
            <w:pPr>
              <w:pStyle w:val="MSUES"/>
              <w:rPr>
                <w:rFonts w:ascii="Calibri" w:hAnsi="Calibri"/>
              </w:rPr>
            </w:pPr>
            <w:r w:rsidRPr="007E66FB">
              <w:rPr>
                <w:rFonts w:asciiTheme="minorHAnsi" w:hAnsiTheme="minorHAnsi" w:cstheme="minorHAnsi"/>
              </w:rPr>
              <w:t>Vikram Koundinya</w:t>
            </w:r>
          </w:p>
        </w:tc>
        <w:tc>
          <w:tcPr>
            <w:tcW w:w="1794" w:type="dxa"/>
            <w:vAlign w:val="center"/>
          </w:tcPr>
          <w:p w14:paraId="3656B9AB" w14:textId="3C92F566" w:rsidR="00594F29" w:rsidRDefault="00FE3A26" w:rsidP="40D50FC8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7E66FB">
              <w:rPr>
                <w:rFonts w:ascii="Calibri" w:hAnsi="Calibri"/>
              </w:rPr>
              <w:t>/</w:t>
            </w:r>
            <w:r w:rsidR="00976EF3">
              <w:rPr>
                <w:rFonts w:ascii="Calibri" w:hAnsi="Calibri"/>
              </w:rPr>
              <w:t>30</w:t>
            </w:r>
            <w:r w:rsidR="007E66FB">
              <w:rPr>
                <w:rFonts w:ascii="Calibri" w:hAnsi="Calibri"/>
              </w:rPr>
              <w:t>/2</w:t>
            </w:r>
            <w:r>
              <w:rPr>
                <w:rFonts w:ascii="Calibri" w:hAnsi="Calibri"/>
              </w:rPr>
              <w:t>023</w:t>
            </w:r>
          </w:p>
        </w:tc>
        <w:tc>
          <w:tcPr>
            <w:tcW w:w="1882" w:type="dxa"/>
            <w:vAlign w:val="center"/>
          </w:tcPr>
          <w:p w14:paraId="45FB0818" w14:textId="77777777" w:rsidR="00594F29" w:rsidRPr="00375359" w:rsidRDefault="00594F29" w:rsidP="00594F29">
            <w:pPr>
              <w:pStyle w:val="MSUES"/>
              <w:rPr>
                <w:rFonts w:ascii="Calibri" w:hAnsi="Calibri"/>
              </w:rPr>
            </w:pPr>
          </w:p>
        </w:tc>
      </w:tr>
      <w:tr w:rsidR="00B1186C" w:rsidRPr="00375359" w14:paraId="139624D2" w14:textId="77777777" w:rsidTr="40D50FC8">
        <w:tc>
          <w:tcPr>
            <w:tcW w:w="4830" w:type="dxa"/>
            <w:vAlign w:val="center"/>
          </w:tcPr>
          <w:p w14:paraId="5DB68E56" w14:textId="12E94F72" w:rsidR="00B1186C" w:rsidRDefault="00B1186C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Attain audio/visual equipment</w:t>
            </w:r>
            <w:r w:rsidR="00283996">
              <w:rPr>
                <w:rFonts w:ascii="Calibri" w:hAnsi="Calibri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F7F5E9F" w14:textId="3B3BDD05" w:rsidR="00B1186C" w:rsidRDefault="00FE3A26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Lendel Narine</w:t>
            </w:r>
          </w:p>
        </w:tc>
        <w:tc>
          <w:tcPr>
            <w:tcW w:w="2407" w:type="dxa"/>
            <w:vAlign w:val="center"/>
          </w:tcPr>
          <w:p w14:paraId="145DCA63" w14:textId="52E14688" w:rsidR="00B1186C" w:rsidRDefault="00FE3A26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Lendel Narine</w:t>
            </w:r>
          </w:p>
        </w:tc>
        <w:tc>
          <w:tcPr>
            <w:tcW w:w="1794" w:type="dxa"/>
            <w:vAlign w:val="center"/>
          </w:tcPr>
          <w:p w14:paraId="6D29FC86" w14:textId="02076F5F" w:rsidR="00B1186C" w:rsidRDefault="00A177E8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8/1/</w:t>
            </w:r>
            <w:r w:rsidR="00FE3A26">
              <w:rPr>
                <w:rFonts w:ascii="Calibri" w:hAnsi="Calibri"/>
              </w:rPr>
              <w:t>2023</w:t>
            </w:r>
          </w:p>
        </w:tc>
        <w:tc>
          <w:tcPr>
            <w:tcW w:w="1882" w:type="dxa"/>
            <w:vAlign w:val="center"/>
          </w:tcPr>
          <w:p w14:paraId="7EC9823C" w14:textId="77777777" w:rsidR="00B1186C" w:rsidRPr="00375359" w:rsidRDefault="00B1186C" w:rsidP="007E66FB">
            <w:pPr>
              <w:pStyle w:val="MSUES"/>
              <w:rPr>
                <w:rFonts w:ascii="Calibri" w:hAnsi="Calibri"/>
              </w:rPr>
            </w:pPr>
          </w:p>
        </w:tc>
      </w:tr>
      <w:tr w:rsidR="00283996" w:rsidRPr="00375359" w14:paraId="470EC353" w14:textId="77777777" w:rsidTr="40D50FC8">
        <w:tc>
          <w:tcPr>
            <w:tcW w:w="4830" w:type="dxa"/>
            <w:vAlign w:val="center"/>
          </w:tcPr>
          <w:p w14:paraId="70160833" w14:textId="4197A099" w:rsidR="00283996" w:rsidRDefault="00283996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Volunteer list and management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84573B5" w14:textId="7762BF6C" w:rsidR="00283996" w:rsidRDefault="002662F8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 J Joseph, Mary Fran</w:t>
            </w:r>
          </w:p>
        </w:tc>
        <w:tc>
          <w:tcPr>
            <w:tcW w:w="2407" w:type="dxa"/>
            <w:vAlign w:val="center"/>
          </w:tcPr>
          <w:p w14:paraId="3B749EE0" w14:textId="07E55C03" w:rsidR="00283996" w:rsidRDefault="00FE3A26" w:rsidP="007E66FB">
            <w:pPr>
              <w:pStyle w:val="MSUES"/>
              <w:rPr>
                <w:rFonts w:ascii="Calibri" w:hAnsi="Calibri"/>
              </w:rPr>
            </w:pPr>
            <w:r w:rsidRPr="007E66FB">
              <w:rPr>
                <w:rFonts w:asciiTheme="minorHAnsi" w:hAnsiTheme="minorHAnsi" w:cstheme="minorHAnsi"/>
              </w:rPr>
              <w:t>Vikram Koundinya</w:t>
            </w:r>
          </w:p>
        </w:tc>
        <w:tc>
          <w:tcPr>
            <w:tcW w:w="1794" w:type="dxa"/>
            <w:vAlign w:val="center"/>
          </w:tcPr>
          <w:p w14:paraId="03FFD317" w14:textId="5969D3A5" w:rsidR="00283996" w:rsidRDefault="0089646D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12/2/</w:t>
            </w:r>
            <w:r w:rsidR="00FE3A26">
              <w:rPr>
                <w:rFonts w:ascii="Calibri" w:hAnsi="Calibri"/>
              </w:rPr>
              <w:t>2023</w:t>
            </w:r>
          </w:p>
        </w:tc>
        <w:tc>
          <w:tcPr>
            <w:tcW w:w="1882" w:type="dxa"/>
            <w:vAlign w:val="center"/>
          </w:tcPr>
          <w:p w14:paraId="0851D96C" w14:textId="77777777" w:rsidR="00283996" w:rsidRPr="00375359" w:rsidRDefault="00283996" w:rsidP="007E66FB">
            <w:pPr>
              <w:pStyle w:val="MSUES"/>
              <w:rPr>
                <w:rFonts w:ascii="Calibri" w:hAnsi="Calibri"/>
              </w:rPr>
            </w:pPr>
          </w:p>
        </w:tc>
      </w:tr>
      <w:tr w:rsidR="00FE3A26" w:rsidRPr="00375359" w14:paraId="6E601323" w14:textId="77777777" w:rsidTr="00195151">
        <w:tc>
          <w:tcPr>
            <w:tcW w:w="4830" w:type="dxa"/>
            <w:vAlign w:val="center"/>
          </w:tcPr>
          <w:p w14:paraId="5C11E78C" w14:textId="346676E6" w:rsidR="00FE3A26" w:rsidRDefault="00FE3A26" w:rsidP="00FE3A2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Conference website and registration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5ECD98D" w14:textId="344372B9" w:rsidR="00FE3A26" w:rsidRDefault="007937D7" w:rsidP="00FE3A2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Vikram Koundinya</w:t>
            </w:r>
          </w:p>
        </w:tc>
        <w:tc>
          <w:tcPr>
            <w:tcW w:w="2407" w:type="dxa"/>
          </w:tcPr>
          <w:p w14:paraId="5A62BB15" w14:textId="73AA95A9" w:rsidR="00FE3A26" w:rsidRDefault="007937D7" w:rsidP="00FE3A26">
            <w:pPr>
              <w:pStyle w:val="MSUES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Vikram Koundinya</w:t>
            </w:r>
          </w:p>
        </w:tc>
        <w:tc>
          <w:tcPr>
            <w:tcW w:w="1794" w:type="dxa"/>
            <w:vAlign w:val="center"/>
          </w:tcPr>
          <w:p w14:paraId="18AFEBB3" w14:textId="6EBE131F" w:rsidR="00FE3A26" w:rsidRDefault="00FE3A26" w:rsidP="00FE3A2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</w:t>
            </w:r>
            <w:r w:rsidR="00857F46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/2023</w:t>
            </w:r>
          </w:p>
        </w:tc>
        <w:tc>
          <w:tcPr>
            <w:tcW w:w="1882" w:type="dxa"/>
            <w:vAlign w:val="center"/>
          </w:tcPr>
          <w:p w14:paraId="2FF1E80D" w14:textId="77777777" w:rsidR="00FE3A26" w:rsidRPr="00375359" w:rsidRDefault="00FE3A26" w:rsidP="00FE3A26">
            <w:pPr>
              <w:pStyle w:val="MSUES"/>
              <w:rPr>
                <w:rFonts w:ascii="Calibri" w:hAnsi="Calibri"/>
              </w:rPr>
            </w:pPr>
          </w:p>
        </w:tc>
      </w:tr>
      <w:tr w:rsidR="007937D7" w:rsidRPr="00375359" w14:paraId="380C1589" w14:textId="77777777" w:rsidTr="00195151">
        <w:tc>
          <w:tcPr>
            <w:tcW w:w="4830" w:type="dxa"/>
            <w:vAlign w:val="center"/>
          </w:tcPr>
          <w:p w14:paraId="13A02023" w14:textId="3C55FEA7" w:rsidR="007937D7" w:rsidRDefault="007937D7" w:rsidP="00FE3A2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Onsite registration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0FD8D40" w14:textId="3319A480" w:rsidR="007937D7" w:rsidRDefault="007937D7" w:rsidP="00FE3A2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Andree Walker</w:t>
            </w:r>
          </w:p>
        </w:tc>
        <w:tc>
          <w:tcPr>
            <w:tcW w:w="2407" w:type="dxa"/>
          </w:tcPr>
          <w:p w14:paraId="1A207C03" w14:textId="318BBDCA" w:rsidR="007937D7" w:rsidRDefault="007937D7" w:rsidP="00FE3A26">
            <w:pPr>
              <w:pStyle w:val="MSU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Lendel </w:t>
            </w:r>
            <w:proofErr w:type="spellStart"/>
            <w:r>
              <w:rPr>
                <w:rFonts w:asciiTheme="minorHAnsi" w:hAnsiTheme="minorHAnsi" w:cstheme="minorHAnsi"/>
              </w:rPr>
              <w:t>Narine</w:t>
            </w:r>
            <w:proofErr w:type="spellEnd"/>
          </w:p>
        </w:tc>
        <w:tc>
          <w:tcPr>
            <w:tcW w:w="1794" w:type="dxa"/>
            <w:vAlign w:val="center"/>
          </w:tcPr>
          <w:p w14:paraId="6B423590" w14:textId="77777777" w:rsidR="007937D7" w:rsidRDefault="007937D7" w:rsidP="00FE3A26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1882" w:type="dxa"/>
            <w:vAlign w:val="center"/>
          </w:tcPr>
          <w:p w14:paraId="660DBCAD" w14:textId="77777777" w:rsidR="007937D7" w:rsidRPr="00375359" w:rsidRDefault="007937D7" w:rsidP="00FE3A26">
            <w:pPr>
              <w:pStyle w:val="MSUES"/>
              <w:rPr>
                <w:rFonts w:ascii="Calibri" w:hAnsi="Calibri"/>
              </w:rPr>
            </w:pPr>
          </w:p>
        </w:tc>
      </w:tr>
      <w:tr w:rsidR="00FE3A26" w:rsidRPr="00375359" w14:paraId="5645AEA4" w14:textId="77777777" w:rsidTr="00195151">
        <w:tc>
          <w:tcPr>
            <w:tcW w:w="4830" w:type="dxa"/>
            <w:vAlign w:val="center"/>
          </w:tcPr>
          <w:p w14:paraId="0CBB4E18" w14:textId="037FFB03" w:rsidR="00FE3A26" w:rsidRDefault="00FE3A26" w:rsidP="00FE3A2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Silent Auction Space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8AF9D8D" w14:textId="4B01D14A" w:rsidR="00FE3A26" w:rsidRDefault="00FE3A26" w:rsidP="00FE3A2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Lendel </w:t>
            </w:r>
            <w:proofErr w:type="spellStart"/>
            <w:r>
              <w:rPr>
                <w:rFonts w:ascii="Calibri" w:hAnsi="Calibri"/>
              </w:rPr>
              <w:t>Narine</w:t>
            </w:r>
            <w:proofErr w:type="spellEnd"/>
            <w:r w:rsidR="00C67C7C">
              <w:rPr>
                <w:rFonts w:ascii="Calibri" w:hAnsi="Calibri"/>
              </w:rPr>
              <w:t>, Andree Walker</w:t>
            </w:r>
            <w:r w:rsidR="003C2345">
              <w:rPr>
                <w:rFonts w:ascii="Calibri" w:hAnsi="Calibri"/>
              </w:rPr>
              <w:t>, Renee Pusey</w:t>
            </w:r>
          </w:p>
        </w:tc>
        <w:tc>
          <w:tcPr>
            <w:tcW w:w="2407" w:type="dxa"/>
          </w:tcPr>
          <w:p w14:paraId="543BF1DA" w14:textId="106A13FF" w:rsidR="00FE3A26" w:rsidRDefault="00857F46" w:rsidP="00FE3A26">
            <w:pPr>
              <w:pStyle w:val="MSUES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Lendel Narine</w:t>
            </w:r>
          </w:p>
        </w:tc>
        <w:tc>
          <w:tcPr>
            <w:tcW w:w="1794" w:type="dxa"/>
            <w:vAlign w:val="center"/>
          </w:tcPr>
          <w:p w14:paraId="1ABA2AEA" w14:textId="036361BE" w:rsidR="00FE3A26" w:rsidRDefault="00FE3A26" w:rsidP="00FE3A2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</w:t>
            </w:r>
            <w:r w:rsidR="00857F46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/2023</w:t>
            </w:r>
          </w:p>
        </w:tc>
        <w:tc>
          <w:tcPr>
            <w:tcW w:w="1882" w:type="dxa"/>
            <w:vAlign w:val="center"/>
          </w:tcPr>
          <w:p w14:paraId="730D0A01" w14:textId="77777777" w:rsidR="00FE3A26" w:rsidRPr="00375359" w:rsidRDefault="00FE3A26" w:rsidP="00FE3A26">
            <w:pPr>
              <w:pStyle w:val="MSUES"/>
              <w:rPr>
                <w:rFonts w:ascii="Calibri" w:hAnsi="Calibri"/>
              </w:rPr>
            </w:pPr>
          </w:p>
        </w:tc>
      </w:tr>
      <w:tr w:rsidR="00F7072B" w:rsidRPr="00375359" w14:paraId="3EED74D2" w14:textId="77777777" w:rsidTr="40D50FC8">
        <w:tc>
          <w:tcPr>
            <w:tcW w:w="4830" w:type="dxa"/>
            <w:vAlign w:val="center"/>
          </w:tcPr>
          <w:p w14:paraId="61BCDB66" w14:textId="5D0597C1" w:rsidR="00F7072B" w:rsidRDefault="0089646D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Create s</w:t>
            </w:r>
            <w:r w:rsidR="00F7072B">
              <w:rPr>
                <w:rFonts w:ascii="Calibri" w:hAnsi="Calibri"/>
              </w:rPr>
              <w:t xml:space="preserve">ponsorship </w:t>
            </w:r>
            <w:r>
              <w:rPr>
                <w:rFonts w:ascii="Calibri" w:hAnsi="Calibri"/>
              </w:rPr>
              <w:t>intake form with associated sponsorship level. Manage other associated sponsorship processes (collecting payment, arranging table at conference, etc.)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539B2F2" w14:textId="6C474F7B" w:rsidR="00F7072B" w:rsidRDefault="007937D7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Vikram Koundinya, T</w:t>
            </w:r>
          </w:p>
        </w:tc>
        <w:tc>
          <w:tcPr>
            <w:tcW w:w="2407" w:type="dxa"/>
            <w:vAlign w:val="center"/>
          </w:tcPr>
          <w:p w14:paraId="3192AE0E" w14:textId="7C7B9986" w:rsidR="00F7072B" w:rsidRDefault="00FE3A26" w:rsidP="007E66FB">
            <w:pPr>
              <w:pStyle w:val="MSUES"/>
              <w:rPr>
                <w:rFonts w:ascii="Calibri" w:hAnsi="Calibri"/>
              </w:rPr>
            </w:pPr>
            <w:r w:rsidRPr="007E66FB">
              <w:rPr>
                <w:rFonts w:asciiTheme="minorHAnsi" w:hAnsiTheme="minorHAnsi" w:cstheme="minorHAnsi"/>
              </w:rPr>
              <w:t>Vikram Koundinya</w:t>
            </w:r>
          </w:p>
        </w:tc>
        <w:tc>
          <w:tcPr>
            <w:tcW w:w="1794" w:type="dxa"/>
            <w:vAlign w:val="center"/>
          </w:tcPr>
          <w:p w14:paraId="632C1524" w14:textId="3DA11528" w:rsidR="00F7072B" w:rsidRDefault="0089646D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FE3A2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/2/2</w:t>
            </w:r>
            <w:r w:rsidR="00FE3A26">
              <w:rPr>
                <w:rFonts w:ascii="Calibri" w:hAnsi="Calibri"/>
              </w:rPr>
              <w:t>023</w:t>
            </w:r>
          </w:p>
        </w:tc>
        <w:tc>
          <w:tcPr>
            <w:tcW w:w="1882" w:type="dxa"/>
            <w:vAlign w:val="center"/>
          </w:tcPr>
          <w:p w14:paraId="2D33FFEA" w14:textId="77777777" w:rsidR="00F7072B" w:rsidRPr="00375359" w:rsidRDefault="00F7072B" w:rsidP="007E66FB">
            <w:pPr>
              <w:pStyle w:val="MSUES"/>
              <w:rPr>
                <w:rFonts w:ascii="Calibri" w:hAnsi="Calibri"/>
              </w:rPr>
            </w:pPr>
          </w:p>
        </w:tc>
      </w:tr>
      <w:tr w:rsidR="007E66FB" w:rsidRPr="00375359" w14:paraId="2B461F7D" w14:textId="77777777" w:rsidTr="40D50FC8">
        <w:tc>
          <w:tcPr>
            <w:tcW w:w="4830" w:type="dxa"/>
            <w:vAlign w:val="center"/>
          </w:tcPr>
          <w:p w14:paraId="1F99FC8C" w14:textId="77777777" w:rsidR="007E66FB" w:rsidRDefault="007E66FB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 meal and break menus for NAEPSDP Conference.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49F31CB" w14:textId="40547E7D" w:rsidR="007E66FB" w:rsidRDefault="00FE2AF1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Cheryl Buck, Mary Fran</w:t>
            </w:r>
          </w:p>
        </w:tc>
        <w:tc>
          <w:tcPr>
            <w:tcW w:w="2407" w:type="dxa"/>
            <w:vAlign w:val="center"/>
          </w:tcPr>
          <w:p w14:paraId="53128261" w14:textId="7F574D00" w:rsidR="007E66FB" w:rsidRDefault="00FE3A26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Lendel Narine</w:t>
            </w:r>
          </w:p>
        </w:tc>
        <w:tc>
          <w:tcPr>
            <w:tcW w:w="1794" w:type="dxa"/>
            <w:vAlign w:val="center"/>
          </w:tcPr>
          <w:p w14:paraId="62486C05" w14:textId="39FACC4B" w:rsidR="007E66FB" w:rsidRDefault="00FE3A26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7E66FB" w:rsidRPr="40D50FC8">
              <w:rPr>
                <w:rFonts w:ascii="Calibri" w:hAnsi="Calibri"/>
              </w:rPr>
              <w:t>/</w:t>
            </w:r>
            <w:r w:rsidR="007E66FB">
              <w:rPr>
                <w:rFonts w:ascii="Calibri" w:hAnsi="Calibri"/>
              </w:rPr>
              <w:t>1</w:t>
            </w:r>
            <w:r w:rsidR="007E66FB" w:rsidRPr="40D50FC8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2023</w:t>
            </w:r>
          </w:p>
        </w:tc>
        <w:tc>
          <w:tcPr>
            <w:tcW w:w="1882" w:type="dxa"/>
            <w:vAlign w:val="center"/>
          </w:tcPr>
          <w:p w14:paraId="4101652C" w14:textId="77777777" w:rsidR="007E66FB" w:rsidRPr="00375359" w:rsidRDefault="007E66FB" w:rsidP="007E66FB">
            <w:pPr>
              <w:pStyle w:val="MSUES"/>
              <w:rPr>
                <w:rFonts w:ascii="Calibri" w:hAnsi="Calibri"/>
              </w:rPr>
            </w:pPr>
          </w:p>
        </w:tc>
      </w:tr>
      <w:tr w:rsidR="007E66FB" w:rsidRPr="00375359" w14:paraId="1B2CA8D3" w14:textId="77777777" w:rsidTr="40D50FC8">
        <w:tc>
          <w:tcPr>
            <w:tcW w:w="4830" w:type="dxa"/>
            <w:vAlign w:val="center"/>
          </w:tcPr>
          <w:p w14:paraId="4D31D7AF" w14:textId="2C93127A" w:rsidR="007E66FB" w:rsidRPr="00375359" w:rsidRDefault="007E66FB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 and implement the program for the 202</w:t>
            </w:r>
            <w:r w:rsidR="00FE3A26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NAEPSDP Annual Conference. Communicate closely with Marketing Committee regarding this event.</w:t>
            </w:r>
          </w:p>
        </w:tc>
        <w:tc>
          <w:tcPr>
            <w:tcW w:w="3477" w:type="dxa"/>
            <w:vAlign w:val="center"/>
          </w:tcPr>
          <w:p w14:paraId="3CF2D8B6" w14:textId="0D3C001A" w:rsidR="007E66FB" w:rsidRPr="00375359" w:rsidRDefault="00337FD9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 J Joseph, Cheryl Buck</w:t>
            </w:r>
            <w:r w:rsidR="007937D7">
              <w:rPr>
                <w:rFonts w:ascii="Calibri" w:hAnsi="Calibri"/>
              </w:rPr>
              <w:t>, Renee Pusey</w:t>
            </w:r>
          </w:p>
        </w:tc>
        <w:tc>
          <w:tcPr>
            <w:tcW w:w="2407" w:type="dxa"/>
            <w:vAlign w:val="center"/>
          </w:tcPr>
          <w:p w14:paraId="0FB78278" w14:textId="3F37D161" w:rsidR="007E66FB" w:rsidRPr="00375359" w:rsidRDefault="00FE3A26" w:rsidP="007E66FB">
            <w:pPr>
              <w:pStyle w:val="MSUES"/>
              <w:rPr>
                <w:rFonts w:ascii="Calibri" w:hAnsi="Calibri"/>
              </w:rPr>
            </w:pPr>
            <w:r w:rsidRPr="007E66FB">
              <w:rPr>
                <w:rFonts w:asciiTheme="minorHAnsi" w:hAnsiTheme="minorHAnsi" w:cstheme="minorHAnsi"/>
              </w:rPr>
              <w:t>Vikram Koundinya</w:t>
            </w:r>
          </w:p>
        </w:tc>
        <w:tc>
          <w:tcPr>
            <w:tcW w:w="1794" w:type="dxa"/>
            <w:vAlign w:val="center"/>
          </w:tcPr>
          <w:p w14:paraId="1FC39945" w14:textId="689B4658" w:rsidR="007E66FB" w:rsidRPr="00375359" w:rsidRDefault="007E66FB" w:rsidP="007E66FB">
            <w:pPr>
              <w:pStyle w:val="MSUES"/>
              <w:rPr>
                <w:rFonts w:ascii="Calibri" w:hAnsi="Calibri"/>
              </w:rPr>
            </w:pPr>
            <w:r w:rsidRPr="40D50FC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40D50FC8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</w:t>
            </w:r>
            <w:r w:rsidR="00FE3A26">
              <w:rPr>
                <w:rFonts w:ascii="Calibri" w:hAnsi="Calibri"/>
              </w:rPr>
              <w:t>7</w:t>
            </w:r>
            <w:r w:rsidRPr="40D50FC8">
              <w:rPr>
                <w:rFonts w:ascii="Calibri" w:hAnsi="Calibri"/>
              </w:rPr>
              <w:t>/</w:t>
            </w:r>
            <w:r w:rsidR="00FE3A26">
              <w:rPr>
                <w:rFonts w:ascii="Calibri" w:hAnsi="Calibri"/>
              </w:rPr>
              <w:t>2023</w:t>
            </w:r>
          </w:p>
        </w:tc>
        <w:tc>
          <w:tcPr>
            <w:tcW w:w="1882" w:type="dxa"/>
            <w:vAlign w:val="center"/>
          </w:tcPr>
          <w:p w14:paraId="0562CB0E" w14:textId="77777777" w:rsidR="007E66FB" w:rsidRPr="00375359" w:rsidRDefault="007E66FB" w:rsidP="007E66FB">
            <w:pPr>
              <w:pStyle w:val="MSUES"/>
              <w:rPr>
                <w:rFonts w:ascii="Calibri" w:hAnsi="Calibri"/>
              </w:rPr>
            </w:pPr>
          </w:p>
        </w:tc>
      </w:tr>
      <w:tr w:rsidR="00857F46" w:rsidRPr="00375359" w14:paraId="51A70BB8" w14:textId="77777777" w:rsidTr="00241B94">
        <w:tc>
          <w:tcPr>
            <w:tcW w:w="4830" w:type="dxa"/>
            <w:vAlign w:val="center"/>
          </w:tcPr>
          <w:p w14:paraId="4FD47357" w14:textId="77777777" w:rsidR="00857F46" w:rsidRDefault="00857F46" w:rsidP="00241B9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Conference proceedings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459BF5A" w14:textId="4926925F" w:rsidR="00857F46" w:rsidRDefault="00337FD9" w:rsidP="00241B9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Cheryl Buck, </w:t>
            </w:r>
            <w:r w:rsidR="00447465">
              <w:rPr>
                <w:rFonts w:ascii="Calibri" w:hAnsi="Calibri"/>
              </w:rPr>
              <w:t>K J Joseph</w:t>
            </w:r>
          </w:p>
        </w:tc>
        <w:tc>
          <w:tcPr>
            <w:tcW w:w="2407" w:type="dxa"/>
          </w:tcPr>
          <w:p w14:paraId="220EA502" w14:textId="77777777" w:rsidR="00857F46" w:rsidRDefault="00857F46" w:rsidP="00241B94">
            <w:pPr>
              <w:pStyle w:val="MSUES"/>
              <w:rPr>
                <w:rFonts w:ascii="Calibri" w:hAnsi="Calibri"/>
              </w:rPr>
            </w:pPr>
            <w:r w:rsidRPr="00E436FD">
              <w:rPr>
                <w:rFonts w:asciiTheme="minorHAnsi" w:hAnsiTheme="minorHAnsi" w:cstheme="minorHAnsi"/>
              </w:rPr>
              <w:t>Vikram Koundinya</w:t>
            </w:r>
          </w:p>
        </w:tc>
        <w:tc>
          <w:tcPr>
            <w:tcW w:w="1794" w:type="dxa"/>
            <w:vAlign w:val="center"/>
          </w:tcPr>
          <w:p w14:paraId="26DCF1E1" w14:textId="7C60C3BF" w:rsidR="00857F46" w:rsidRDefault="00857F46" w:rsidP="00241B9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12/22/2023</w:t>
            </w:r>
          </w:p>
        </w:tc>
        <w:tc>
          <w:tcPr>
            <w:tcW w:w="1882" w:type="dxa"/>
            <w:vAlign w:val="center"/>
          </w:tcPr>
          <w:p w14:paraId="05380867" w14:textId="77777777" w:rsidR="00857F46" w:rsidRPr="00375359" w:rsidRDefault="00857F46" w:rsidP="00241B94">
            <w:pPr>
              <w:pStyle w:val="MSUES"/>
              <w:rPr>
                <w:rFonts w:ascii="Calibri" w:hAnsi="Calibri"/>
              </w:rPr>
            </w:pPr>
          </w:p>
        </w:tc>
      </w:tr>
      <w:tr w:rsidR="007E66FB" w:rsidRPr="00375359" w14:paraId="6083B25E" w14:textId="77777777" w:rsidTr="40D50FC8">
        <w:tc>
          <w:tcPr>
            <w:tcW w:w="4830" w:type="dxa"/>
            <w:vAlign w:val="center"/>
          </w:tcPr>
          <w:p w14:paraId="26E9A8CA" w14:textId="11D344E1" w:rsidR="007E66FB" w:rsidRPr="00375359" w:rsidRDefault="007E66FB" w:rsidP="007E66FB">
            <w:pPr>
              <w:pStyle w:val="MSUES"/>
              <w:rPr>
                <w:rFonts w:ascii="Calibri" w:hAnsi="Calibri"/>
              </w:rPr>
            </w:pPr>
            <w:r w:rsidRPr="40D50FC8">
              <w:rPr>
                <w:rFonts w:ascii="Calibri" w:hAnsi="Calibri"/>
              </w:rPr>
              <w:t xml:space="preserve">Evaluate and report on the individual sessions and </w:t>
            </w:r>
            <w:proofErr w:type="gramStart"/>
            <w:r w:rsidRPr="40D50FC8">
              <w:rPr>
                <w:rFonts w:ascii="Calibri" w:hAnsi="Calibri"/>
              </w:rPr>
              <w:t>overall</w:t>
            </w:r>
            <w:proofErr w:type="gramEnd"/>
            <w:r w:rsidRPr="40D50FC8"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/>
              </w:rPr>
              <w:t>2</w:t>
            </w:r>
            <w:r w:rsidR="00FE3A26">
              <w:rPr>
                <w:rFonts w:ascii="Calibri" w:hAnsi="Calibri"/>
              </w:rPr>
              <w:t>3</w:t>
            </w:r>
            <w:r w:rsidRPr="40D50FC8">
              <w:rPr>
                <w:rFonts w:ascii="Calibri" w:hAnsi="Calibri"/>
              </w:rPr>
              <w:t xml:space="preserve"> NAEPSDP Annual Conference.</w:t>
            </w:r>
          </w:p>
        </w:tc>
        <w:tc>
          <w:tcPr>
            <w:tcW w:w="3477" w:type="dxa"/>
            <w:vAlign w:val="center"/>
          </w:tcPr>
          <w:p w14:paraId="34CE0A41" w14:textId="4ACA98C2" w:rsidR="007E66FB" w:rsidRPr="00375359" w:rsidRDefault="00CF042C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Vikram Koundinya</w:t>
            </w:r>
            <w:r w:rsidR="00FE3A26">
              <w:rPr>
                <w:rFonts w:ascii="Calibri" w:hAnsi="Calibri"/>
              </w:rPr>
              <w:t xml:space="preserve"> and Lendel Narine</w:t>
            </w:r>
          </w:p>
        </w:tc>
        <w:tc>
          <w:tcPr>
            <w:tcW w:w="2407" w:type="dxa"/>
            <w:vAlign w:val="center"/>
          </w:tcPr>
          <w:p w14:paraId="62EBF3C5" w14:textId="0BCA41BB" w:rsidR="007E66FB" w:rsidRPr="00375359" w:rsidRDefault="007E66FB" w:rsidP="007E66F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Vikram Koundinya</w:t>
            </w:r>
          </w:p>
        </w:tc>
        <w:tc>
          <w:tcPr>
            <w:tcW w:w="1794" w:type="dxa"/>
            <w:vAlign w:val="center"/>
          </w:tcPr>
          <w:p w14:paraId="6D98A12B" w14:textId="3AAFBD55" w:rsidR="007E66FB" w:rsidRPr="00375359" w:rsidRDefault="007E66FB" w:rsidP="007E66FB">
            <w:pPr>
              <w:pStyle w:val="MSUES"/>
              <w:rPr>
                <w:rFonts w:ascii="Calibri" w:hAnsi="Calibri"/>
              </w:rPr>
            </w:pPr>
            <w:r w:rsidRPr="40D50FC8">
              <w:rPr>
                <w:rFonts w:ascii="Calibri" w:hAnsi="Calibri"/>
              </w:rPr>
              <w:t>12/2</w:t>
            </w:r>
            <w:r w:rsidR="00857F46">
              <w:rPr>
                <w:rFonts w:ascii="Calibri" w:hAnsi="Calibri"/>
              </w:rPr>
              <w:t>2</w:t>
            </w:r>
            <w:r w:rsidRPr="40D50FC8">
              <w:rPr>
                <w:rFonts w:ascii="Calibri" w:hAnsi="Calibri"/>
              </w:rPr>
              <w:t>/</w:t>
            </w:r>
            <w:r w:rsidR="00FE3A26">
              <w:rPr>
                <w:rFonts w:ascii="Calibri" w:hAnsi="Calibri"/>
              </w:rPr>
              <w:t>2023</w:t>
            </w:r>
          </w:p>
        </w:tc>
        <w:tc>
          <w:tcPr>
            <w:tcW w:w="1882" w:type="dxa"/>
            <w:vAlign w:val="center"/>
          </w:tcPr>
          <w:p w14:paraId="2946DB82" w14:textId="77777777" w:rsidR="007E66FB" w:rsidRPr="00375359" w:rsidRDefault="007E66FB" w:rsidP="007E66FB">
            <w:pPr>
              <w:pStyle w:val="MSUES"/>
              <w:rPr>
                <w:rFonts w:ascii="Calibri" w:hAnsi="Calibri"/>
              </w:rPr>
            </w:pPr>
          </w:p>
        </w:tc>
      </w:tr>
    </w:tbl>
    <w:p w14:paraId="5997CC1D" w14:textId="77777777" w:rsidR="00ED6B9C" w:rsidRDefault="00ED6B9C" w:rsidP="003466DC">
      <w:pPr>
        <w:pStyle w:val="MSUES"/>
        <w:rPr>
          <w:rFonts w:ascii="Calibri" w:hAnsi="Calibri"/>
          <w:sz w:val="18"/>
          <w:szCs w:val="18"/>
        </w:rPr>
      </w:pPr>
    </w:p>
    <w:tbl>
      <w:tblPr>
        <w:tblW w:w="143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60"/>
        <w:gridCol w:w="4080"/>
        <w:gridCol w:w="5450"/>
      </w:tblGrid>
      <w:tr w:rsidR="00301655" w:rsidRPr="00375359" w14:paraId="17580AB3" w14:textId="77777777" w:rsidTr="40D50FC8">
        <w:trPr>
          <w:tblHeader/>
        </w:trPr>
        <w:tc>
          <w:tcPr>
            <w:tcW w:w="4860" w:type="dxa"/>
            <w:shd w:val="clear" w:color="auto" w:fill="EEECE1"/>
            <w:vAlign w:val="center"/>
          </w:tcPr>
          <w:p w14:paraId="21FBF086" w14:textId="77777777" w:rsidR="00301655" w:rsidRDefault="00301655" w:rsidP="004B7E3D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 Request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14:paraId="4BF53985" w14:textId="77777777" w:rsidR="00301655" w:rsidRPr="00DF7073" w:rsidRDefault="00DF7073" w:rsidP="00DF7073">
            <w:pPr>
              <w:pStyle w:val="MSUES"/>
              <w:jc w:val="right"/>
              <w:rPr>
                <w:rFonts w:ascii="Calibri" w:hAnsi="Calibri"/>
                <w:b/>
              </w:rPr>
            </w:pPr>
            <w:r w:rsidRPr="00DF7073">
              <w:rPr>
                <w:rFonts w:ascii="Calibri" w:hAnsi="Calibri"/>
                <w:b/>
              </w:rPr>
              <w:t>TOTAL</w:t>
            </w:r>
          </w:p>
        </w:tc>
        <w:tc>
          <w:tcPr>
            <w:tcW w:w="5450" w:type="dxa"/>
            <w:shd w:val="clear" w:color="auto" w:fill="FFFFFF" w:themeFill="background1"/>
            <w:vAlign w:val="center"/>
          </w:tcPr>
          <w:p w14:paraId="1833FC43" w14:textId="71061698" w:rsidR="00301655" w:rsidRPr="00DF7073" w:rsidRDefault="00301655" w:rsidP="001148E0">
            <w:pPr>
              <w:pStyle w:val="MSUES"/>
              <w:rPr>
                <w:rFonts w:ascii="Calibri" w:hAnsi="Calibri"/>
                <w:b/>
              </w:rPr>
            </w:pPr>
          </w:p>
        </w:tc>
      </w:tr>
    </w:tbl>
    <w:p w14:paraId="6B699379" w14:textId="77777777" w:rsidR="003466DC" w:rsidRPr="0054623D" w:rsidRDefault="003466DC" w:rsidP="003466DC">
      <w:pPr>
        <w:pStyle w:val="MSUES"/>
        <w:rPr>
          <w:rFonts w:ascii="Calibri" w:hAnsi="Calibri"/>
          <w:sz w:val="18"/>
          <w:szCs w:val="18"/>
        </w:rPr>
      </w:pPr>
    </w:p>
    <w:sectPr w:rsidR="003466DC" w:rsidRPr="0054623D" w:rsidSect="00B864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2D53" w14:textId="77777777" w:rsidR="00545F14" w:rsidRPr="00723535" w:rsidRDefault="00545F14" w:rsidP="00723535">
      <w:pPr>
        <w:pStyle w:val="MSUES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32AF9A03" w14:textId="77777777" w:rsidR="00545F14" w:rsidRPr="00723535" w:rsidRDefault="00545F14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9E1C" w14:textId="77777777" w:rsidR="00545F14" w:rsidRPr="00723535" w:rsidRDefault="00545F14" w:rsidP="00723535">
      <w:pPr>
        <w:pStyle w:val="MSUES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7B08EF04" w14:textId="77777777" w:rsidR="00545F14" w:rsidRPr="00723535" w:rsidRDefault="00545F14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AA2"/>
    <w:multiLevelType w:val="hybridMultilevel"/>
    <w:tmpl w:val="249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68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B9"/>
    <w:rsid w:val="00024536"/>
    <w:rsid w:val="000559CC"/>
    <w:rsid w:val="000578EC"/>
    <w:rsid w:val="00061334"/>
    <w:rsid w:val="00092F12"/>
    <w:rsid w:val="00100D42"/>
    <w:rsid w:val="001017A7"/>
    <w:rsid w:val="00102534"/>
    <w:rsid w:val="001148E0"/>
    <w:rsid w:val="0013721C"/>
    <w:rsid w:val="00140695"/>
    <w:rsid w:val="00150F10"/>
    <w:rsid w:val="00155840"/>
    <w:rsid w:val="00155A5F"/>
    <w:rsid w:val="00160A43"/>
    <w:rsid w:val="00186103"/>
    <w:rsid w:val="001B1ED7"/>
    <w:rsid w:val="00221D35"/>
    <w:rsid w:val="00225430"/>
    <w:rsid w:val="002662F8"/>
    <w:rsid w:val="00270FAB"/>
    <w:rsid w:val="00283996"/>
    <w:rsid w:val="002B6FBD"/>
    <w:rsid w:val="002C1093"/>
    <w:rsid w:val="002C2E6E"/>
    <w:rsid w:val="002D664A"/>
    <w:rsid w:val="00301655"/>
    <w:rsid w:val="00337FD9"/>
    <w:rsid w:val="003466DC"/>
    <w:rsid w:val="00375359"/>
    <w:rsid w:val="00382CA3"/>
    <w:rsid w:val="003A61E7"/>
    <w:rsid w:val="003B499C"/>
    <w:rsid w:val="003C2345"/>
    <w:rsid w:val="003E07BF"/>
    <w:rsid w:val="003F2D58"/>
    <w:rsid w:val="0040031D"/>
    <w:rsid w:val="004115F4"/>
    <w:rsid w:val="00430E5B"/>
    <w:rsid w:val="00447465"/>
    <w:rsid w:val="004B2D39"/>
    <w:rsid w:val="004B7E3D"/>
    <w:rsid w:val="004C5448"/>
    <w:rsid w:val="004F2AC1"/>
    <w:rsid w:val="004F4C11"/>
    <w:rsid w:val="005148D0"/>
    <w:rsid w:val="00514EF0"/>
    <w:rsid w:val="00545F14"/>
    <w:rsid w:val="0054623D"/>
    <w:rsid w:val="00554C86"/>
    <w:rsid w:val="00556694"/>
    <w:rsid w:val="0059421C"/>
    <w:rsid w:val="00594F29"/>
    <w:rsid w:val="005969D5"/>
    <w:rsid w:val="005A340F"/>
    <w:rsid w:val="005E3B46"/>
    <w:rsid w:val="005F1440"/>
    <w:rsid w:val="00600C34"/>
    <w:rsid w:val="00636F09"/>
    <w:rsid w:val="00662351"/>
    <w:rsid w:val="00664FA3"/>
    <w:rsid w:val="00665680"/>
    <w:rsid w:val="00675982"/>
    <w:rsid w:val="00681299"/>
    <w:rsid w:val="006B7BBF"/>
    <w:rsid w:val="006F3129"/>
    <w:rsid w:val="006F705F"/>
    <w:rsid w:val="00723535"/>
    <w:rsid w:val="00733A97"/>
    <w:rsid w:val="007404E1"/>
    <w:rsid w:val="00764FB9"/>
    <w:rsid w:val="007937D7"/>
    <w:rsid w:val="00794650"/>
    <w:rsid w:val="007A13EE"/>
    <w:rsid w:val="007A4B3F"/>
    <w:rsid w:val="007E425C"/>
    <w:rsid w:val="007E66FB"/>
    <w:rsid w:val="0084232E"/>
    <w:rsid w:val="0085042B"/>
    <w:rsid w:val="00852740"/>
    <w:rsid w:val="00857F46"/>
    <w:rsid w:val="0089646D"/>
    <w:rsid w:val="008A70E0"/>
    <w:rsid w:val="008C1FE0"/>
    <w:rsid w:val="008C2DF3"/>
    <w:rsid w:val="00915F42"/>
    <w:rsid w:val="00954AC7"/>
    <w:rsid w:val="00961428"/>
    <w:rsid w:val="00976EF3"/>
    <w:rsid w:val="00A177E8"/>
    <w:rsid w:val="00A70A46"/>
    <w:rsid w:val="00A8450A"/>
    <w:rsid w:val="00A91A6D"/>
    <w:rsid w:val="00B1046D"/>
    <w:rsid w:val="00B1186C"/>
    <w:rsid w:val="00B21474"/>
    <w:rsid w:val="00B80A1F"/>
    <w:rsid w:val="00B86493"/>
    <w:rsid w:val="00B87F4D"/>
    <w:rsid w:val="00B943E0"/>
    <w:rsid w:val="00BA59A0"/>
    <w:rsid w:val="00BA5DBB"/>
    <w:rsid w:val="00BC1BE4"/>
    <w:rsid w:val="00BE1ADC"/>
    <w:rsid w:val="00C164F7"/>
    <w:rsid w:val="00C22218"/>
    <w:rsid w:val="00C345BA"/>
    <w:rsid w:val="00C67C7C"/>
    <w:rsid w:val="00CB750D"/>
    <w:rsid w:val="00CF042C"/>
    <w:rsid w:val="00CF1810"/>
    <w:rsid w:val="00D2291E"/>
    <w:rsid w:val="00D637BD"/>
    <w:rsid w:val="00D65AD6"/>
    <w:rsid w:val="00D67F63"/>
    <w:rsid w:val="00D803D9"/>
    <w:rsid w:val="00DA1F99"/>
    <w:rsid w:val="00DB2C0C"/>
    <w:rsid w:val="00DC2C6B"/>
    <w:rsid w:val="00DD2F99"/>
    <w:rsid w:val="00DF7073"/>
    <w:rsid w:val="00E06595"/>
    <w:rsid w:val="00E24808"/>
    <w:rsid w:val="00E36D67"/>
    <w:rsid w:val="00E42206"/>
    <w:rsid w:val="00E54A88"/>
    <w:rsid w:val="00E55F93"/>
    <w:rsid w:val="00E57361"/>
    <w:rsid w:val="00E65CCD"/>
    <w:rsid w:val="00E672E8"/>
    <w:rsid w:val="00E7133F"/>
    <w:rsid w:val="00E7562D"/>
    <w:rsid w:val="00E862F2"/>
    <w:rsid w:val="00EA3968"/>
    <w:rsid w:val="00EC3461"/>
    <w:rsid w:val="00ED6B9C"/>
    <w:rsid w:val="00EF5338"/>
    <w:rsid w:val="00EF7AD2"/>
    <w:rsid w:val="00F03431"/>
    <w:rsid w:val="00F13E7D"/>
    <w:rsid w:val="00F15118"/>
    <w:rsid w:val="00F602EC"/>
    <w:rsid w:val="00F60E54"/>
    <w:rsid w:val="00F7072B"/>
    <w:rsid w:val="00F86B8F"/>
    <w:rsid w:val="00FA2486"/>
    <w:rsid w:val="00FE2AF1"/>
    <w:rsid w:val="00FE2D16"/>
    <w:rsid w:val="00FE3A26"/>
    <w:rsid w:val="00FF7BE0"/>
    <w:rsid w:val="40D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5A1B"/>
  <w15:chartTrackingRefBased/>
  <w15:docId w15:val="{EBE330D3-0870-4682-B51F-E8D1B6A9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EF533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764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C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353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235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cp:lastModifiedBy>Vikram Koundinya</cp:lastModifiedBy>
  <cp:revision>13</cp:revision>
  <cp:lastPrinted>2018-10-19T18:07:00Z</cp:lastPrinted>
  <dcterms:created xsi:type="dcterms:W3CDTF">2023-03-15T05:28:00Z</dcterms:created>
  <dcterms:modified xsi:type="dcterms:W3CDTF">2023-03-15T17:28:00Z</dcterms:modified>
</cp:coreProperties>
</file>